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9C" w:rsidRDefault="00E34B9C" w:rsidP="00E34B9C">
      <w:pPr>
        <w:rPr>
          <w:rFonts w:ascii="Baskerville Old Face" w:eastAsia="Times New Roman" w:hAnsi="Baskerville Old Face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5943600" cy="1038225"/>
            <wp:effectExtent l="0" t="0" r="0" b="9525"/>
            <wp:docPr id="1" name="Picture 1" descr="Disability Right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EF" w:rsidRDefault="00AE33EF" w:rsidP="00E34B9C">
      <w:pPr>
        <w:rPr>
          <w:rFonts w:ascii="Baskerville Old Face" w:eastAsia="Times New Roman" w:hAnsi="Baskerville Old Face"/>
          <w:b/>
          <w:sz w:val="32"/>
          <w:szCs w:val="32"/>
        </w:rPr>
      </w:pPr>
    </w:p>
    <w:p w:rsidR="00773D59" w:rsidRPr="00526D49" w:rsidRDefault="00773D59" w:rsidP="00A9477C">
      <w:pPr>
        <w:jc w:val="center"/>
        <w:rPr>
          <w:rFonts w:ascii="Baskerville Old Face" w:eastAsia="Times New Roman" w:hAnsi="Baskerville Old Face"/>
          <w:b/>
          <w:sz w:val="32"/>
          <w:szCs w:val="32"/>
        </w:rPr>
      </w:pPr>
      <w:r w:rsidRPr="00526D49">
        <w:rPr>
          <w:rFonts w:ascii="Baskerville Old Face" w:eastAsia="Times New Roman" w:hAnsi="Baskerville Old Face"/>
          <w:b/>
          <w:sz w:val="32"/>
          <w:szCs w:val="32"/>
        </w:rPr>
        <w:t>Where to Report</w:t>
      </w:r>
    </w:p>
    <w:p w:rsidR="003D7CAD" w:rsidRPr="0098673A" w:rsidRDefault="00773D59" w:rsidP="00A9477C">
      <w:pPr>
        <w:jc w:val="center"/>
        <w:rPr>
          <w:rFonts w:ascii="Baskerville Old Face" w:eastAsia="Times New Roman" w:hAnsi="Baskerville Old Face"/>
          <w:b/>
          <w:sz w:val="72"/>
          <w:szCs w:val="72"/>
        </w:rPr>
      </w:pPr>
      <w:r w:rsidRPr="0098673A">
        <w:rPr>
          <w:rFonts w:ascii="Baskerville Old Face" w:eastAsia="Times New Roman" w:hAnsi="Baskerville Old Face"/>
          <w:b/>
          <w:sz w:val="72"/>
          <w:szCs w:val="72"/>
        </w:rPr>
        <w:t xml:space="preserve">Abuse or Neglect </w:t>
      </w:r>
    </w:p>
    <w:p w:rsidR="00577F89" w:rsidRPr="00526D49" w:rsidRDefault="0098673A" w:rsidP="00A9477C">
      <w:pPr>
        <w:jc w:val="center"/>
        <w:rPr>
          <w:rFonts w:ascii="Baskerville Old Face" w:eastAsia="Times New Roman" w:hAnsi="Baskerville Old Face"/>
          <w:b/>
          <w:sz w:val="32"/>
          <w:szCs w:val="32"/>
        </w:rPr>
      </w:pPr>
      <w:r>
        <w:rPr>
          <w:rFonts w:ascii="Baskerville Old Face" w:eastAsia="Times New Roman" w:hAnsi="Baskerville Old Face"/>
          <w:b/>
          <w:sz w:val="32"/>
          <w:szCs w:val="32"/>
        </w:rPr>
        <w:t xml:space="preserve">Of a Person Served By </w:t>
      </w:r>
      <w:r w:rsidR="00773D59" w:rsidRPr="00526D49">
        <w:rPr>
          <w:rFonts w:ascii="Baskerville Old Face" w:eastAsia="Times New Roman" w:hAnsi="Baskerville Old Face"/>
          <w:b/>
          <w:sz w:val="32"/>
          <w:szCs w:val="32"/>
        </w:rPr>
        <w:t>a Developmental Disabilities Administration Provider Agency</w:t>
      </w:r>
    </w:p>
    <w:p w:rsidR="00526D49" w:rsidRDefault="00526D49" w:rsidP="00526D49">
      <w:pPr>
        <w:pStyle w:val="ListParagraph"/>
        <w:ind w:left="360"/>
        <w:rPr>
          <w:rFonts w:ascii="Baskerville Old Face" w:eastAsia="Times New Roman" w:hAnsi="Baskerville Old Face"/>
          <w:sz w:val="26"/>
          <w:szCs w:val="26"/>
        </w:rPr>
      </w:pPr>
    </w:p>
    <w:p w:rsidR="00A9477C" w:rsidRPr="00526D49" w:rsidRDefault="00526D49" w:rsidP="00526D49">
      <w:pPr>
        <w:pStyle w:val="ListParagraph"/>
        <w:ind w:left="360"/>
        <w:rPr>
          <w:rFonts w:ascii="Baskerville Old Face" w:eastAsia="Times New Roman" w:hAnsi="Baskerville Old Face"/>
          <w:sz w:val="26"/>
          <w:szCs w:val="26"/>
        </w:rPr>
      </w:pPr>
      <w:r w:rsidRPr="00526D49">
        <w:rPr>
          <w:rFonts w:ascii="Baskerville Old Face" w:eastAsia="Times New Roman" w:hAnsi="Baskerville Old Face"/>
          <w:sz w:val="26"/>
          <w:szCs w:val="26"/>
        </w:rPr>
        <w:t>People receiving services from DDA have the right to be free from abuse, neglect, exploitation and other rights violations.  If your rights have been violated, contact the following:</w:t>
      </w:r>
    </w:p>
    <w:p w:rsidR="00526D49" w:rsidRPr="00773D59" w:rsidRDefault="00526D49" w:rsidP="00A9477C">
      <w:pPr>
        <w:pStyle w:val="ListParagraph"/>
        <w:ind w:left="720"/>
        <w:rPr>
          <w:rFonts w:ascii="Baskerville Old Face" w:eastAsia="Times New Roman" w:hAnsi="Baskerville Old Face"/>
          <w:b/>
          <w:sz w:val="26"/>
          <w:szCs w:val="26"/>
        </w:rPr>
      </w:pPr>
    </w:p>
    <w:p w:rsidR="003E22C5" w:rsidRDefault="00526D49" w:rsidP="00526D49">
      <w:pPr>
        <w:pStyle w:val="ListParagraph"/>
        <w:numPr>
          <w:ilvl w:val="0"/>
          <w:numId w:val="9"/>
        </w:numPr>
        <w:rPr>
          <w:rFonts w:ascii="Baskerville Old Face" w:eastAsia="Times New Roman" w:hAnsi="Baskerville Old Face"/>
          <w:b/>
          <w:sz w:val="26"/>
          <w:szCs w:val="26"/>
        </w:rPr>
      </w:pPr>
      <w:r>
        <w:rPr>
          <w:rFonts w:ascii="Baskerville Old Face" w:eastAsia="Times New Roman" w:hAnsi="Baskerville Old Face"/>
          <w:b/>
          <w:sz w:val="26"/>
          <w:szCs w:val="26"/>
        </w:rPr>
        <w:t>ALWAYS contact y</w:t>
      </w:r>
      <w:r w:rsidR="003E22C5">
        <w:rPr>
          <w:rFonts w:ascii="Baskerville Old Face" w:eastAsia="Times New Roman" w:hAnsi="Baskerville Old Face"/>
          <w:b/>
          <w:sz w:val="26"/>
          <w:szCs w:val="26"/>
        </w:rPr>
        <w:t>our Coordinator of Community Services</w:t>
      </w:r>
      <w:r>
        <w:rPr>
          <w:rFonts w:ascii="Baskerville Old Face" w:eastAsia="Times New Roman" w:hAnsi="Baskerville Old Face"/>
          <w:b/>
          <w:sz w:val="26"/>
          <w:szCs w:val="26"/>
        </w:rPr>
        <w:t xml:space="preserve"> (CCS).  </w:t>
      </w:r>
      <w:r w:rsidRPr="00526D49">
        <w:rPr>
          <w:rFonts w:ascii="Baskerville Old Face" w:eastAsia="Times New Roman" w:hAnsi="Baskerville Old Face"/>
          <w:sz w:val="26"/>
          <w:szCs w:val="26"/>
        </w:rPr>
        <w:t>Your CCS is responsible for monitoring and addressing abuse, neglect and rights violations.</w:t>
      </w:r>
    </w:p>
    <w:p w:rsidR="003E22C5" w:rsidRDefault="003E22C5" w:rsidP="00A9477C">
      <w:pPr>
        <w:pStyle w:val="ListParagraph"/>
        <w:ind w:left="720" w:hanging="720"/>
        <w:rPr>
          <w:rFonts w:ascii="Baskerville Old Face" w:eastAsia="Times New Roman" w:hAnsi="Baskerville Old Face"/>
          <w:b/>
          <w:sz w:val="26"/>
          <w:szCs w:val="26"/>
        </w:rPr>
      </w:pPr>
    </w:p>
    <w:p w:rsidR="00577F89" w:rsidRPr="00773D59" w:rsidRDefault="00577F89" w:rsidP="00526D49">
      <w:pPr>
        <w:pStyle w:val="ListParagraph"/>
        <w:numPr>
          <w:ilvl w:val="0"/>
          <w:numId w:val="9"/>
        </w:numPr>
        <w:rPr>
          <w:rFonts w:ascii="Baskerville Old Face" w:eastAsia="Times New Roman" w:hAnsi="Baskerville Old Face"/>
          <w:sz w:val="26"/>
          <w:szCs w:val="26"/>
        </w:rPr>
      </w:pPr>
      <w:r w:rsidRPr="00773D59">
        <w:rPr>
          <w:rFonts w:ascii="Baskerville Old Face" w:eastAsia="Times New Roman" w:hAnsi="Baskerville Old Face"/>
          <w:b/>
          <w:sz w:val="26"/>
          <w:szCs w:val="26"/>
        </w:rPr>
        <w:t xml:space="preserve">Office of Health Care Quality </w:t>
      </w:r>
      <w:r w:rsidRPr="00773D59">
        <w:rPr>
          <w:rFonts w:ascii="Baskerville Old Face" w:eastAsia="Times New Roman" w:hAnsi="Baskerville Old Face"/>
          <w:sz w:val="26"/>
          <w:szCs w:val="26"/>
        </w:rPr>
        <w:t>(OHCQ)</w:t>
      </w:r>
      <w:r w:rsidR="00A9477C" w:rsidRPr="00773D59">
        <w:rPr>
          <w:rFonts w:ascii="Baskerville Old Face" w:eastAsia="Times New Roman" w:hAnsi="Baskerville Old Face"/>
          <w:sz w:val="26"/>
          <w:szCs w:val="26"/>
        </w:rPr>
        <w:t xml:space="preserve"> Developmental Disabilities Unit:</w:t>
      </w:r>
      <w:r w:rsidRPr="00773D59">
        <w:rPr>
          <w:rFonts w:ascii="Baskerville Old Face" w:eastAsia="Times New Roman" w:hAnsi="Baskerville Old Face"/>
          <w:sz w:val="26"/>
          <w:szCs w:val="26"/>
        </w:rPr>
        <w:t xml:space="preserve"> </w:t>
      </w:r>
    </w:p>
    <w:p w:rsidR="00577F89" w:rsidRPr="00773D59" w:rsidRDefault="00577F89" w:rsidP="00773D59">
      <w:pPr>
        <w:ind w:left="720"/>
        <w:rPr>
          <w:rFonts w:ascii="Baskerville Old Face" w:eastAsia="Times New Roman" w:hAnsi="Baskerville Old Face"/>
          <w:sz w:val="26"/>
          <w:szCs w:val="26"/>
        </w:rPr>
      </w:pPr>
      <w:r w:rsidRPr="00773D59">
        <w:rPr>
          <w:rFonts w:ascii="Baskerville Old Face" w:eastAsia="Times New Roman" w:hAnsi="Baskerville Old Face"/>
          <w:sz w:val="26"/>
          <w:szCs w:val="26"/>
        </w:rPr>
        <w:t>877-402-8220</w:t>
      </w:r>
      <w:r w:rsidR="00A9477C" w:rsidRPr="00773D59">
        <w:rPr>
          <w:rFonts w:ascii="Baskerville Old Face" w:eastAsia="Times New Roman" w:hAnsi="Baskerville Old Face"/>
          <w:sz w:val="26"/>
          <w:szCs w:val="26"/>
        </w:rPr>
        <w:t xml:space="preserve"> and online complaint form at </w:t>
      </w:r>
      <w:hyperlink r:id="rId6" w:history="1">
        <w:r w:rsidR="00A9477C" w:rsidRPr="00773D59">
          <w:rPr>
            <w:rStyle w:val="Hyperlink"/>
            <w:rFonts w:ascii="Baskerville Old Face" w:eastAsia="Times New Roman" w:hAnsi="Baskerville Old Face"/>
            <w:sz w:val="26"/>
            <w:szCs w:val="26"/>
          </w:rPr>
          <w:t>http://dhmh.maryland.gov/ohcq/SitePages/Complaint%20Form.aspx</w:t>
        </w:r>
      </w:hyperlink>
    </w:p>
    <w:p w:rsidR="00A9477C" w:rsidRPr="00773D59" w:rsidRDefault="00A9477C" w:rsidP="00A9477C">
      <w:pPr>
        <w:rPr>
          <w:rFonts w:ascii="Baskerville Old Face" w:eastAsia="Times New Roman" w:hAnsi="Baskerville Old Face"/>
          <w:b/>
          <w:sz w:val="26"/>
          <w:szCs w:val="26"/>
        </w:rPr>
      </w:pPr>
    </w:p>
    <w:p w:rsidR="00526D49" w:rsidRDefault="00526D49" w:rsidP="00526D49">
      <w:pPr>
        <w:pStyle w:val="ListParagraph"/>
        <w:numPr>
          <w:ilvl w:val="0"/>
          <w:numId w:val="9"/>
        </w:numPr>
        <w:rPr>
          <w:rFonts w:ascii="Baskerville Old Face" w:eastAsia="Times New Roman" w:hAnsi="Baskerville Old Face"/>
          <w:b/>
          <w:sz w:val="26"/>
          <w:szCs w:val="26"/>
        </w:rPr>
      </w:pPr>
      <w:r>
        <w:rPr>
          <w:rFonts w:ascii="Baskerville Old Face" w:eastAsia="Times New Roman" w:hAnsi="Baskerville Old Face"/>
          <w:b/>
          <w:sz w:val="26"/>
          <w:szCs w:val="26"/>
        </w:rPr>
        <w:t xml:space="preserve">Maryland Board of Nursing, </w:t>
      </w:r>
      <w:r w:rsidRPr="00526D49">
        <w:rPr>
          <w:rFonts w:ascii="Baskerville Old Face" w:eastAsia="Times New Roman" w:hAnsi="Baskerville Old Face"/>
          <w:sz w:val="26"/>
          <w:szCs w:val="26"/>
        </w:rPr>
        <w:t>for rights violations by nurses, certified nursing assistants or medical technicians.</w:t>
      </w:r>
      <w:r>
        <w:rPr>
          <w:rFonts w:ascii="Baskerville Old Face" w:eastAsia="Times New Roman" w:hAnsi="Baskerville Old Face"/>
          <w:b/>
          <w:sz w:val="26"/>
          <w:szCs w:val="26"/>
        </w:rPr>
        <w:t xml:space="preserve">  </w:t>
      </w:r>
      <w:hyperlink r:id="rId7" w:history="1">
        <w:r w:rsidRPr="00526D49">
          <w:rPr>
            <w:rStyle w:val="Hyperlink"/>
            <w:rFonts w:ascii="Baskerville Old Face" w:eastAsia="Times New Roman" w:hAnsi="Baskerville Old Face"/>
            <w:sz w:val="26"/>
            <w:szCs w:val="26"/>
          </w:rPr>
          <w:t>http://mbon.maryland.gov/Pages/complaint-procedures.aspx</w:t>
        </w:r>
      </w:hyperlink>
    </w:p>
    <w:p w:rsidR="00526D49" w:rsidRDefault="00526D49" w:rsidP="00526D49">
      <w:pPr>
        <w:pStyle w:val="ListParagraph"/>
        <w:ind w:left="720"/>
        <w:rPr>
          <w:rFonts w:ascii="Baskerville Old Face" w:eastAsia="Times New Roman" w:hAnsi="Baskerville Old Face"/>
          <w:b/>
          <w:sz w:val="26"/>
          <w:szCs w:val="26"/>
        </w:rPr>
      </w:pPr>
    </w:p>
    <w:p w:rsidR="00577F89" w:rsidRPr="00526D49" w:rsidRDefault="00A9477C" w:rsidP="00526D49">
      <w:pPr>
        <w:pStyle w:val="ListParagraph"/>
        <w:numPr>
          <w:ilvl w:val="0"/>
          <w:numId w:val="9"/>
        </w:numPr>
        <w:rPr>
          <w:rFonts w:ascii="Baskerville Old Face" w:eastAsia="Times New Roman" w:hAnsi="Baskerville Old Face"/>
          <w:b/>
          <w:sz w:val="26"/>
          <w:szCs w:val="26"/>
        </w:rPr>
      </w:pPr>
      <w:r w:rsidRPr="00526D49">
        <w:rPr>
          <w:rFonts w:ascii="Baskerville Old Face" w:eastAsia="Times New Roman" w:hAnsi="Baskerville Old Face"/>
          <w:b/>
          <w:sz w:val="26"/>
          <w:szCs w:val="26"/>
        </w:rPr>
        <w:t>Developmental Disabilities Administration</w:t>
      </w:r>
      <w:r w:rsidR="000354D1" w:rsidRPr="00526D49">
        <w:rPr>
          <w:rFonts w:ascii="Baskerville Old Face" w:eastAsia="Times New Roman" w:hAnsi="Baskerville Old Face"/>
          <w:b/>
          <w:sz w:val="26"/>
          <w:szCs w:val="26"/>
        </w:rPr>
        <w:t>:</w:t>
      </w:r>
    </w:p>
    <w:p w:rsidR="003D7CAD" w:rsidRDefault="00A9477C" w:rsidP="003D7CAD">
      <w:r w:rsidRPr="00773D59">
        <w:rPr>
          <w:rFonts w:ascii="Baskerville Old Face" w:eastAsia="Times New Roman" w:hAnsi="Baskerville Old Face"/>
          <w:b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34"/>
        <w:gridCol w:w="2425"/>
        <w:gridCol w:w="2308"/>
      </w:tblGrid>
      <w:tr w:rsidR="003D7CAD" w:rsidTr="003D7CAD">
        <w:tc>
          <w:tcPr>
            <w:tcW w:w="2409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  <w:b/>
              </w:rPr>
              <w:t>Southern Maryland</w:t>
            </w:r>
            <w:r w:rsidRPr="00023325">
              <w:rPr>
                <w:rFonts w:ascii="Arial Narrow" w:eastAsia="Times New Roman" w:hAnsi="Arial Narrow"/>
              </w:rPr>
              <w:t xml:space="preserve">:  </w:t>
            </w:r>
            <w:r w:rsidRPr="00023325">
              <w:rPr>
                <w:rFonts w:ascii="Arial Narrow" w:eastAsia="Times New Roman" w:hAnsi="Arial Narrow"/>
                <w:i/>
              </w:rPr>
              <w:t>Calvert, Charles, Montgomery, Prin</w:t>
            </w:r>
            <w:bookmarkStart w:id="0" w:name="_GoBack"/>
            <w:bookmarkEnd w:id="0"/>
            <w:r w:rsidRPr="00023325">
              <w:rPr>
                <w:rFonts w:ascii="Arial Narrow" w:eastAsia="Times New Roman" w:hAnsi="Arial Narrow"/>
                <w:i/>
              </w:rPr>
              <w:t>ce George's, and St. Mary's Counties</w:t>
            </w:r>
          </w:p>
        </w:tc>
        <w:tc>
          <w:tcPr>
            <w:tcW w:w="2434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  <w:b/>
              </w:rPr>
              <w:t xml:space="preserve">Eastern Shore:  </w:t>
            </w:r>
            <w:r w:rsidRPr="00023325">
              <w:rPr>
                <w:rFonts w:ascii="Arial Narrow" w:eastAsia="Times New Roman" w:hAnsi="Arial Narrow"/>
                <w:i/>
              </w:rPr>
              <w:t>Caroline, Cecil, Dorchester, Kent, Queen Anne's, Somerset, Talbot, Wicomico, and Worcester Counties</w:t>
            </w:r>
          </w:p>
        </w:tc>
        <w:tc>
          <w:tcPr>
            <w:tcW w:w="2425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 w:cs="Segoe UI"/>
                <w:b/>
              </w:rPr>
              <w:t xml:space="preserve">Western Maryland:  </w:t>
            </w:r>
            <w:r w:rsidRPr="00023325">
              <w:rPr>
                <w:rFonts w:ascii="Arial Narrow" w:eastAsia="Times New Roman" w:hAnsi="Arial Narrow"/>
                <w:i/>
              </w:rPr>
              <w:t>Allegany, Carroll, Frederick, Garrett, and Washington Counties</w:t>
            </w:r>
          </w:p>
        </w:tc>
        <w:tc>
          <w:tcPr>
            <w:tcW w:w="2308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/>
                <w:i/>
              </w:rPr>
            </w:pPr>
            <w:r w:rsidRPr="00023325">
              <w:rPr>
                <w:rFonts w:ascii="Arial Narrow" w:eastAsia="Times New Roman" w:hAnsi="Arial Narrow"/>
                <w:b/>
              </w:rPr>
              <w:t xml:space="preserve">Central Maryland: </w:t>
            </w:r>
            <w:r w:rsidRPr="00023325">
              <w:rPr>
                <w:rFonts w:ascii="Arial Narrow" w:eastAsia="Times New Roman" w:hAnsi="Arial Narrow"/>
                <w:i/>
              </w:rPr>
              <w:t xml:space="preserve">Anne Arundel, Baltimore, Howard and Harford Counties and Baltimore City  </w:t>
            </w:r>
          </w:p>
          <w:p w:rsidR="003D7CAD" w:rsidRPr="00023325" w:rsidRDefault="003D7CAD" w:rsidP="003D7CAD">
            <w:pPr>
              <w:rPr>
                <w:rFonts w:ascii="Arial Narrow" w:hAnsi="Arial Narrow"/>
              </w:rPr>
            </w:pPr>
          </w:p>
        </w:tc>
      </w:tr>
      <w:tr w:rsidR="003D7CAD" w:rsidTr="003D7CAD">
        <w:tc>
          <w:tcPr>
            <w:tcW w:w="2409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</w:rPr>
              <w:t>Mark Celeste</w:t>
            </w:r>
          </w:p>
        </w:tc>
        <w:tc>
          <w:tcPr>
            <w:tcW w:w="2434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</w:rPr>
              <w:t>Dave Benjamin</w:t>
            </w:r>
          </w:p>
        </w:tc>
        <w:tc>
          <w:tcPr>
            <w:tcW w:w="2425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</w:rPr>
              <w:t>Cathy Marshall</w:t>
            </w:r>
          </w:p>
        </w:tc>
        <w:tc>
          <w:tcPr>
            <w:tcW w:w="2308" w:type="dxa"/>
          </w:tcPr>
          <w:p w:rsidR="003D7CAD" w:rsidRPr="00023325" w:rsidRDefault="003D7CAD" w:rsidP="003D7CAD">
            <w:pPr>
              <w:rPr>
                <w:rFonts w:ascii="Arial Narrow" w:hAnsi="Arial Narrow"/>
              </w:rPr>
            </w:pPr>
            <w:r w:rsidRPr="00023325">
              <w:rPr>
                <w:rFonts w:ascii="Arial Narrow" w:eastAsia="Times New Roman" w:hAnsi="Arial Narrow"/>
              </w:rPr>
              <w:t>Shireen Hodge-Ryan</w:t>
            </w:r>
          </w:p>
        </w:tc>
      </w:tr>
      <w:tr w:rsidR="003D7CAD" w:rsidTr="003D7CAD">
        <w:tc>
          <w:tcPr>
            <w:tcW w:w="2409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/>
                <w:b/>
              </w:rPr>
            </w:pPr>
            <w:r w:rsidRPr="00023325">
              <w:rPr>
                <w:rFonts w:ascii="Arial Narrow" w:eastAsia="Times New Roman" w:hAnsi="Arial Narrow"/>
              </w:rPr>
              <w:t>301-362-5113</w:t>
            </w:r>
          </w:p>
        </w:tc>
        <w:tc>
          <w:tcPr>
            <w:tcW w:w="2434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/>
                <w:b/>
              </w:rPr>
            </w:pPr>
            <w:r w:rsidRPr="00023325">
              <w:rPr>
                <w:rFonts w:ascii="Arial Narrow" w:eastAsia="Times New Roman" w:hAnsi="Arial Narrow"/>
              </w:rPr>
              <w:t>410-572-5986</w:t>
            </w:r>
          </w:p>
        </w:tc>
        <w:tc>
          <w:tcPr>
            <w:tcW w:w="2425" w:type="dxa"/>
          </w:tcPr>
          <w:p w:rsidR="003D7CAD" w:rsidRPr="00023325" w:rsidRDefault="00A24812" w:rsidP="003D7CAD">
            <w:pPr>
              <w:rPr>
                <w:rFonts w:ascii="Arial Narrow" w:eastAsia="Times New Roman" w:hAnsi="Arial Narrow"/>
              </w:rPr>
            </w:pPr>
            <w:hyperlink r:id="rId8" w:tgtFrame="_blank" w:history="1">
              <w:r w:rsidR="003D7CAD" w:rsidRPr="00023325">
                <w:rPr>
                  <w:rFonts w:ascii="Arial Narrow" w:eastAsia="Times New Roman" w:hAnsi="Arial Narrow"/>
                </w:rPr>
                <w:t>240-313-3871</w:t>
              </w:r>
            </w:hyperlink>
          </w:p>
        </w:tc>
        <w:tc>
          <w:tcPr>
            <w:tcW w:w="2308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/>
              </w:rPr>
            </w:pPr>
            <w:r w:rsidRPr="00023325">
              <w:rPr>
                <w:rFonts w:ascii="Arial Narrow" w:eastAsia="Times New Roman" w:hAnsi="Arial Narrow"/>
              </w:rPr>
              <w:t xml:space="preserve">410-234-8241 </w:t>
            </w:r>
          </w:p>
        </w:tc>
      </w:tr>
      <w:tr w:rsidR="003D7CAD" w:rsidTr="003D7CAD">
        <w:tc>
          <w:tcPr>
            <w:tcW w:w="2409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 w:cs="Segoe UI"/>
                <w:b/>
                <w:sz w:val="20"/>
                <w:szCs w:val="20"/>
              </w:rPr>
            </w:pPr>
            <w:r w:rsidRPr="00023325">
              <w:rPr>
                <w:rFonts w:ascii="Arial Narrow" w:eastAsia="Times New Roman" w:hAnsi="Arial Narrow"/>
                <w:sz w:val="20"/>
                <w:szCs w:val="20"/>
              </w:rPr>
              <w:t>mark.celeste@maryland.gov</w:t>
            </w:r>
          </w:p>
        </w:tc>
        <w:tc>
          <w:tcPr>
            <w:tcW w:w="2434" w:type="dxa"/>
          </w:tcPr>
          <w:p w:rsidR="003D7CAD" w:rsidRPr="00023325" w:rsidRDefault="003D7CAD" w:rsidP="003D7CAD">
            <w:pPr>
              <w:rPr>
                <w:rFonts w:ascii="Arial Narrow" w:eastAsia="Times New Roman" w:hAnsi="Arial Narrow" w:cs="Segoe UI"/>
                <w:b/>
                <w:sz w:val="20"/>
                <w:szCs w:val="20"/>
              </w:rPr>
            </w:pPr>
            <w:r w:rsidRPr="00023325">
              <w:rPr>
                <w:rFonts w:ascii="Arial Narrow" w:eastAsia="Times New Roman" w:hAnsi="Arial Narrow"/>
                <w:sz w:val="20"/>
                <w:szCs w:val="20"/>
              </w:rPr>
              <w:t>dave.benjamin@maryland.gov</w:t>
            </w:r>
            <w:r w:rsidRPr="00023325">
              <w:rPr>
                <w:rFonts w:ascii="Arial Narrow" w:eastAsia="Times New Roman" w:hAnsi="Arial Narrow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</w:tcPr>
          <w:p w:rsidR="003D7CAD" w:rsidRPr="00023325" w:rsidRDefault="003D7CAD" w:rsidP="003D7CAD">
            <w:pPr>
              <w:rPr>
                <w:rFonts w:ascii="Arial Narrow" w:hAnsi="Arial Narrow"/>
                <w:sz w:val="20"/>
                <w:szCs w:val="20"/>
              </w:rPr>
            </w:pPr>
            <w:r w:rsidRPr="00023325">
              <w:rPr>
                <w:rFonts w:ascii="Arial Narrow" w:eastAsia="Times New Roman" w:hAnsi="Arial Narrow"/>
                <w:sz w:val="20"/>
                <w:szCs w:val="20"/>
              </w:rPr>
              <w:t>cathy.marshall@maryland.gov</w:t>
            </w:r>
          </w:p>
        </w:tc>
        <w:tc>
          <w:tcPr>
            <w:tcW w:w="2308" w:type="dxa"/>
          </w:tcPr>
          <w:p w:rsidR="003D7CAD" w:rsidRPr="00023325" w:rsidRDefault="00A24812" w:rsidP="003D7CA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hyperlink r:id="rId9" w:history="1">
              <w:r w:rsidR="003D7CAD" w:rsidRPr="00023325">
                <w:rPr>
                  <w:rFonts w:ascii="Arial Narrow" w:eastAsia="Times New Roman" w:hAnsi="Arial Narrow"/>
                  <w:sz w:val="20"/>
                  <w:szCs w:val="20"/>
                </w:rPr>
                <w:t>Shireen.Hodge-Ryan@maryland.gov</w:t>
              </w:r>
            </w:hyperlink>
          </w:p>
        </w:tc>
      </w:tr>
    </w:tbl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73D59" w:rsidRPr="003C0660" w:rsidTr="00B0707B">
        <w:trPr>
          <w:tblCellSpacing w:w="0" w:type="dxa"/>
          <w:jc w:val="center"/>
        </w:trPr>
        <w:tc>
          <w:tcPr>
            <w:tcW w:w="0" w:type="auto"/>
            <w:hideMark/>
          </w:tcPr>
          <w:p w:rsidR="00773D59" w:rsidRPr="003C0660" w:rsidRDefault="00773D59" w:rsidP="003D7CAD">
            <w:pPr>
              <w:rPr>
                <w:rFonts w:eastAsia="Times New Roman"/>
                <w:sz w:val="26"/>
                <w:szCs w:val="26"/>
                <w:lang w:bidi="ar-S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73D59" w:rsidRPr="003C0660" w:rsidTr="00B0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3D59" w:rsidRPr="003C0660" w:rsidRDefault="00773D59" w:rsidP="003D7CAD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915"/>
                    </w:tabs>
                    <w:ind w:hanging="75"/>
                    <w:rPr>
                      <w:rFonts w:eastAsia="Times New Roman"/>
                      <w:sz w:val="26"/>
                      <w:szCs w:val="26"/>
                      <w:lang w:bidi="ar-SA"/>
                    </w:rPr>
                  </w:pPr>
                  <w:r w:rsidRPr="003C0660">
                    <w:rPr>
                      <w:rFonts w:ascii="Baskerville Old Face" w:eastAsia="Times New Roman" w:hAnsi="Baskerville Old Face"/>
                      <w:b/>
                      <w:sz w:val="26"/>
                      <w:szCs w:val="26"/>
                    </w:rPr>
                    <w:t>Medicaid Fraud Control Unit</w:t>
                  </w:r>
                </w:p>
              </w:tc>
            </w:tr>
          </w:tbl>
          <w:p w:rsidR="00773D59" w:rsidRPr="003C0660" w:rsidRDefault="00773D59" w:rsidP="003D7CAD">
            <w:pPr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</w:tbl>
    <w:p w:rsidR="00773D59" w:rsidRDefault="00773D59" w:rsidP="003D7CAD">
      <w:pPr>
        <w:ind w:left="720"/>
        <w:rPr>
          <w:rFonts w:ascii="Baskerville Old Face" w:eastAsia="Times New Roman" w:hAnsi="Baskerville Old Face"/>
          <w:sz w:val="26"/>
          <w:szCs w:val="26"/>
        </w:rPr>
      </w:pPr>
      <w:r w:rsidRPr="003C0660">
        <w:rPr>
          <w:rFonts w:ascii="Baskerville Old Face" w:eastAsia="Times New Roman" w:hAnsi="Baskerville Old Face"/>
          <w:sz w:val="26"/>
          <w:szCs w:val="26"/>
        </w:rPr>
        <w:t>410-576-6521</w:t>
      </w:r>
      <w:r w:rsidRPr="003C0660">
        <w:rPr>
          <w:rFonts w:ascii="Baskerville Old Face" w:eastAsia="Times New Roman" w:hAnsi="Baskerville Old Face"/>
          <w:sz w:val="26"/>
          <w:szCs w:val="26"/>
        </w:rPr>
        <w:br/>
        <w:t>or toll-free at</w:t>
      </w:r>
      <w:r w:rsidRPr="00773D59">
        <w:rPr>
          <w:rFonts w:ascii="Baskerville Old Face" w:eastAsia="Times New Roman" w:hAnsi="Baskerville Old Face"/>
          <w:sz w:val="26"/>
          <w:szCs w:val="26"/>
        </w:rPr>
        <w:t> </w:t>
      </w:r>
      <w:r w:rsidRPr="003C0660">
        <w:rPr>
          <w:rFonts w:ascii="Baskerville Old Face" w:eastAsia="Times New Roman" w:hAnsi="Baskerville Old Face"/>
          <w:sz w:val="26"/>
          <w:szCs w:val="26"/>
        </w:rPr>
        <w:br/>
        <w:t>1-888-743-0023</w:t>
      </w:r>
      <w:r w:rsidRPr="003C0660">
        <w:rPr>
          <w:rFonts w:ascii="Baskerville Old Face" w:eastAsia="Times New Roman" w:hAnsi="Baskerville Old Face"/>
          <w:sz w:val="26"/>
          <w:szCs w:val="26"/>
        </w:rPr>
        <w:br/>
        <w:t>or via email at</w:t>
      </w:r>
      <w:r w:rsidR="008D17F0">
        <w:rPr>
          <w:rFonts w:ascii="Baskerville Old Face" w:eastAsia="Times New Roman" w:hAnsi="Baskerville Old Face"/>
          <w:sz w:val="26"/>
          <w:szCs w:val="26"/>
        </w:rPr>
        <w:t xml:space="preserve"> </w:t>
      </w:r>
      <w:hyperlink r:id="rId10" w:history="1">
        <w:r w:rsidRPr="00773D59">
          <w:rPr>
            <w:rFonts w:ascii="Baskerville Old Face" w:eastAsia="Times New Roman" w:hAnsi="Baskerville Old Face"/>
            <w:sz w:val="26"/>
            <w:szCs w:val="26"/>
          </w:rPr>
          <w:t>MedicaidFraud@oag.state.md.us</w:t>
        </w:r>
      </w:hyperlink>
    </w:p>
    <w:p w:rsidR="008D17F0" w:rsidRPr="00773D59" w:rsidRDefault="008D17F0" w:rsidP="003D7CAD">
      <w:pPr>
        <w:ind w:left="720"/>
        <w:rPr>
          <w:rFonts w:ascii="Baskerville Old Face" w:eastAsia="Times New Roman" w:hAnsi="Baskerville Old Face"/>
          <w:sz w:val="26"/>
          <w:szCs w:val="26"/>
        </w:rPr>
      </w:pPr>
    </w:p>
    <w:sectPr w:rsidR="008D17F0" w:rsidRPr="00773D59" w:rsidSect="00E34B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13C51730"/>
    <w:multiLevelType w:val="multilevel"/>
    <w:tmpl w:val="6E2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582B"/>
    <w:multiLevelType w:val="hybridMultilevel"/>
    <w:tmpl w:val="65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245"/>
    <w:multiLevelType w:val="hybridMultilevel"/>
    <w:tmpl w:val="6E4CF45E"/>
    <w:lvl w:ilvl="0" w:tplc="4D52D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60E8"/>
    <w:multiLevelType w:val="hybridMultilevel"/>
    <w:tmpl w:val="0E42689C"/>
    <w:lvl w:ilvl="0" w:tplc="341ED118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7858DD"/>
    <w:multiLevelType w:val="hybridMultilevel"/>
    <w:tmpl w:val="7B2A69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128AE"/>
    <w:multiLevelType w:val="hybridMultilevel"/>
    <w:tmpl w:val="1326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256BA"/>
    <w:multiLevelType w:val="multilevel"/>
    <w:tmpl w:val="AD3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B73B6"/>
    <w:multiLevelType w:val="hybridMultilevel"/>
    <w:tmpl w:val="DE6A3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A341B"/>
    <w:multiLevelType w:val="hybridMultilevel"/>
    <w:tmpl w:val="403C8D82"/>
    <w:lvl w:ilvl="0" w:tplc="E1BED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89"/>
    <w:rsid w:val="000354D1"/>
    <w:rsid w:val="0010601F"/>
    <w:rsid w:val="00132D90"/>
    <w:rsid w:val="0038443C"/>
    <w:rsid w:val="003D7CAD"/>
    <w:rsid w:val="003E22C5"/>
    <w:rsid w:val="004A41BF"/>
    <w:rsid w:val="004E7CBF"/>
    <w:rsid w:val="004F7179"/>
    <w:rsid w:val="00522D2A"/>
    <w:rsid w:val="00526D49"/>
    <w:rsid w:val="005470AC"/>
    <w:rsid w:val="00577F89"/>
    <w:rsid w:val="005D6D90"/>
    <w:rsid w:val="00773D59"/>
    <w:rsid w:val="00774E82"/>
    <w:rsid w:val="008D17F0"/>
    <w:rsid w:val="00925020"/>
    <w:rsid w:val="0096602F"/>
    <w:rsid w:val="0098673A"/>
    <w:rsid w:val="00A24812"/>
    <w:rsid w:val="00A9477C"/>
    <w:rsid w:val="00AE33EF"/>
    <w:rsid w:val="00BF75DA"/>
    <w:rsid w:val="00C2308A"/>
    <w:rsid w:val="00CA1E93"/>
    <w:rsid w:val="00D96A43"/>
    <w:rsid w:val="00E34B9C"/>
    <w:rsid w:val="00EB648C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7F14"/>
  <w15:docId w15:val="{07236C5D-2590-4277-97EF-6F00A24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D9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D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D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D90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D90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D90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D90"/>
    <w:pPr>
      <w:spacing w:before="240" w:after="60"/>
      <w:outlineLvl w:val="6"/>
    </w:pPr>
    <w:rPr>
      <w:rFonts w:asciiTheme="minorHAnsi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D90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D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D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D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6D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6D9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D6D9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D6D9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D9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D9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D9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D6D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6D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D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6D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6D90"/>
    <w:rPr>
      <w:b/>
      <w:bCs/>
    </w:rPr>
  </w:style>
  <w:style w:type="character" w:styleId="Emphasis">
    <w:name w:val="Emphasis"/>
    <w:basedOn w:val="DefaultParagraphFont"/>
    <w:uiPriority w:val="20"/>
    <w:qFormat/>
    <w:rsid w:val="005D6D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6D90"/>
    <w:rPr>
      <w:szCs w:val="32"/>
    </w:rPr>
  </w:style>
  <w:style w:type="paragraph" w:styleId="ListParagraph">
    <w:name w:val="List Paragraph"/>
    <w:basedOn w:val="Normal"/>
    <w:uiPriority w:val="34"/>
    <w:qFormat/>
    <w:rsid w:val="005D6D90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6D90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D6D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D90"/>
    <w:pPr>
      <w:ind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D90"/>
    <w:rPr>
      <w:b/>
      <w:i/>
      <w:sz w:val="24"/>
    </w:rPr>
  </w:style>
  <w:style w:type="character" w:styleId="SubtleEmphasis">
    <w:name w:val="Subtle Emphasis"/>
    <w:uiPriority w:val="19"/>
    <w:qFormat/>
    <w:rsid w:val="005D6D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6D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6D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6D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6D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D90"/>
    <w:pPr>
      <w:outlineLvl w:val="9"/>
    </w:pPr>
  </w:style>
  <w:style w:type="character" w:styleId="Hyperlink">
    <w:name w:val="Hyperlink"/>
    <w:basedOn w:val="DefaultParagraphFont"/>
    <w:rsid w:val="00577F89"/>
    <w:rPr>
      <w:color w:val="0000FF"/>
      <w:u w:val="single"/>
    </w:rPr>
  </w:style>
  <w:style w:type="table" w:styleId="TableGrid">
    <w:name w:val="Table Grid"/>
    <w:basedOn w:val="TableNormal"/>
    <w:uiPriority w:val="39"/>
    <w:rsid w:val="003D7CAD"/>
    <w:rPr>
      <w:rFonts w:ascii="Calisto MT" w:hAnsi="Calisto MT" w:cstheme="minorBidi"/>
      <w:sz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2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86277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77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60549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0-313-3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on.maryland.gov/Pages/complaint-procedur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mh.maryland.gov/ohcq/SitePages/Complaint%20Form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dicaidFraud@oag.state.m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reen.Hodge-Rya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nancyp</dc:creator>
  <cp:lastModifiedBy>Joseph Amen</cp:lastModifiedBy>
  <cp:revision>3</cp:revision>
  <dcterms:created xsi:type="dcterms:W3CDTF">2016-08-09T18:16:00Z</dcterms:created>
  <dcterms:modified xsi:type="dcterms:W3CDTF">2019-01-24T20:41:00Z</dcterms:modified>
</cp:coreProperties>
</file>