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5A1" w:rsidRDefault="00C902C8" w:rsidP="00C902C8">
      <w:pPr>
        <w:pStyle w:val="Default"/>
        <w:jc w:val="center"/>
        <w:rPr>
          <w:bCs/>
          <w:sz w:val="23"/>
          <w:szCs w:val="23"/>
        </w:rPr>
      </w:pPr>
      <w:bookmarkStart w:id="0" w:name="_GoBack"/>
      <w:r>
        <w:rPr>
          <w:noProof/>
        </w:rPr>
        <w:drawing>
          <wp:inline distT="0" distB="0" distL="0" distR="0" wp14:anchorId="5D6FED1A" wp14:editId="29E7F61C">
            <wp:extent cx="5943600" cy="1038225"/>
            <wp:effectExtent l="0" t="0" r="0" b="9525"/>
            <wp:docPr id="1" name="Picture 1" descr="Disability Rights Mary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902C8" w:rsidRDefault="004865A1" w:rsidP="004865A1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</w:p>
    <w:p w:rsidR="00C902C8" w:rsidRPr="00C902C8" w:rsidRDefault="00C902C8" w:rsidP="00C902C8">
      <w:pPr>
        <w:pStyle w:val="Default"/>
        <w:jc w:val="center"/>
        <w:rPr>
          <w:b/>
          <w:bCs/>
          <w:sz w:val="40"/>
          <w:szCs w:val="40"/>
        </w:rPr>
      </w:pPr>
      <w:r w:rsidRPr="00C902C8">
        <w:rPr>
          <w:b/>
          <w:bCs/>
          <w:sz w:val="40"/>
          <w:szCs w:val="40"/>
        </w:rPr>
        <w:t>Rights of DDA Medicaid Waiver Recipients</w:t>
      </w:r>
    </w:p>
    <w:p w:rsidR="00C902C8" w:rsidRPr="00C902C8" w:rsidRDefault="00C902C8" w:rsidP="00C902C8">
      <w:pPr>
        <w:pStyle w:val="Default"/>
        <w:ind w:left="6480"/>
        <w:rPr>
          <w:bCs/>
        </w:rPr>
      </w:pPr>
      <w:r>
        <w:rPr>
          <w:bCs/>
          <w:sz w:val="23"/>
          <w:szCs w:val="23"/>
        </w:rPr>
        <w:br/>
      </w:r>
      <w:r w:rsidRPr="00C902C8">
        <w:rPr>
          <w:bCs/>
        </w:rPr>
        <w:t>December 2014</w:t>
      </w:r>
    </w:p>
    <w:p w:rsidR="00C902C8" w:rsidRDefault="00C902C8" w:rsidP="004865A1">
      <w:pPr>
        <w:pStyle w:val="Default"/>
        <w:rPr>
          <w:bCs/>
          <w:sz w:val="23"/>
          <w:szCs w:val="23"/>
        </w:rPr>
      </w:pPr>
    </w:p>
    <w:p w:rsidR="00045060" w:rsidRDefault="004865A1" w:rsidP="00045060">
      <w:pPr>
        <w:pStyle w:val="Default"/>
        <w:ind w:firstLine="72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Individuals enrolled in </w:t>
      </w:r>
      <w:r w:rsidRPr="00E43420">
        <w:rPr>
          <w:bCs/>
          <w:sz w:val="23"/>
          <w:szCs w:val="23"/>
        </w:rPr>
        <w:t xml:space="preserve">Medicaid </w:t>
      </w:r>
      <w:r>
        <w:rPr>
          <w:bCs/>
          <w:sz w:val="23"/>
          <w:szCs w:val="23"/>
        </w:rPr>
        <w:t>w</w:t>
      </w:r>
      <w:r w:rsidRPr="00E43420">
        <w:rPr>
          <w:bCs/>
          <w:sz w:val="23"/>
          <w:szCs w:val="23"/>
        </w:rPr>
        <w:t xml:space="preserve">aivers </w:t>
      </w:r>
      <w:r>
        <w:rPr>
          <w:bCs/>
          <w:sz w:val="23"/>
          <w:szCs w:val="23"/>
        </w:rPr>
        <w:t>have important rights and protections through federal and state Medicaid rules.</w:t>
      </w:r>
    </w:p>
    <w:p w:rsidR="004865A1" w:rsidRDefault="00045060" w:rsidP="00045060">
      <w:pPr>
        <w:pStyle w:val="Default"/>
        <w:ind w:firstLine="72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</w:t>
      </w:r>
    </w:p>
    <w:p w:rsidR="004865A1" w:rsidRDefault="004865A1" w:rsidP="004865A1">
      <w:pPr>
        <w:pStyle w:val="Default"/>
        <w:tabs>
          <w:tab w:val="left" w:pos="1080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>Medicaid Waiver Enrollees have the following rights:</w:t>
      </w:r>
    </w:p>
    <w:p w:rsidR="004865A1" w:rsidRDefault="004865A1" w:rsidP="004865A1">
      <w:pPr>
        <w:pStyle w:val="Default"/>
        <w:numPr>
          <w:ilvl w:val="0"/>
          <w:numId w:val="1"/>
        </w:numPr>
        <w:tabs>
          <w:tab w:val="left" w:pos="1080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>To receive a written notice of an eligibility determination and, if denied, the right to an explanation.</w:t>
      </w:r>
    </w:p>
    <w:p w:rsidR="004865A1" w:rsidRDefault="004865A1" w:rsidP="004865A1">
      <w:pPr>
        <w:pStyle w:val="Default"/>
        <w:numPr>
          <w:ilvl w:val="0"/>
          <w:numId w:val="1"/>
        </w:numPr>
        <w:tabs>
          <w:tab w:val="left" w:pos="1080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>To a Medicaid Fair Hearing to appeal any denial or termination of eligibility or to appeal any change, reduction or termination of services.</w:t>
      </w:r>
    </w:p>
    <w:p w:rsidR="004865A1" w:rsidRDefault="004865A1" w:rsidP="004865A1">
      <w:pPr>
        <w:pStyle w:val="Default"/>
        <w:numPr>
          <w:ilvl w:val="0"/>
          <w:numId w:val="1"/>
        </w:numPr>
        <w:tabs>
          <w:tab w:val="left" w:pos="1080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>To receive all Medicaid waiver services that you need with reasonable promptness.</w:t>
      </w:r>
    </w:p>
    <w:p w:rsidR="004865A1" w:rsidRDefault="004865A1" w:rsidP="004865A1">
      <w:pPr>
        <w:pStyle w:val="Default"/>
        <w:numPr>
          <w:ilvl w:val="0"/>
          <w:numId w:val="1"/>
        </w:numPr>
        <w:tabs>
          <w:tab w:val="left" w:pos="1080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>To choose from all available Medicaid providers.</w:t>
      </w:r>
    </w:p>
    <w:p w:rsidR="004865A1" w:rsidRDefault="004865A1" w:rsidP="004865A1">
      <w:pPr>
        <w:pStyle w:val="Default"/>
        <w:numPr>
          <w:ilvl w:val="0"/>
          <w:numId w:val="1"/>
        </w:numPr>
        <w:tabs>
          <w:tab w:val="left" w:pos="1080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>To receive notice in advance of any changes, reductions or terminations of services.</w:t>
      </w:r>
    </w:p>
    <w:p w:rsidR="004865A1" w:rsidRDefault="004865A1" w:rsidP="004865A1">
      <w:pPr>
        <w:pStyle w:val="Default"/>
        <w:numPr>
          <w:ilvl w:val="0"/>
          <w:numId w:val="1"/>
        </w:numPr>
        <w:tabs>
          <w:tab w:val="left" w:pos="1080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>If you are notified of a change, reduction or termination of services, to request (</w:t>
      </w:r>
      <w:r w:rsidRPr="00BB3E80">
        <w:rPr>
          <w:b/>
          <w:bCs/>
          <w:sz w:val="23"/>
          <w:szCs w:val="23"/>
        </w:rPr>
        <w:t>within 10 days</w:t>
      </w:r>
      <w:r>
        <w:rPr>
          <w:bCs/>
          <w:sz w:val="23"/>
          <w:szCs w:val="23"/>
        </w:rPr>
        <w:t>) that current services continue pending the outcome of a Medicaid Fair Hearing.  (</w:t>
      </w:r>
      <w:r w:rsidRPr="00A1036D">
        <w:rPr>
          <w:b/>
          <w:bCs/>
          <w:sz w:val="23"/>
          <w:szCs w:val="23"/>
        </w:rPr>
        <w:t xml:space="preserve">Note:  DDA does not apply this right of continuation to all services.  </w:t>
      </w:r>
      <w:r w:rsidRPr="00A1036D">
        <w:rPr>
          <w:bCs/>
          <w:sz w:val="23"/>
          <w:szCs w:val="23"/>
        </w:rPr>
        <w:t xml:space="preserve">DDA does not agree that ongoing services such as </w:t>
      </w:r>
      <w:r>
        <w:rPr>
          <w:bCs/>
          <w:sz w:val="23"/>
          <w:szCs w:val="23"/>
        </w:rPr>
        <w:t>Personal Supports/</w:t>
      </w:r>
      <w:r w:rsidRPr="00A1036D">
        <w:rPr>
          <w:bCs/>
          <w:sz w:val="23"/>
          <w:szCs w:val="23"/>
        </w:rPr>
        <w:t>C</w:t>
      </w:r>
      <w:r>
        <w:rPr>
          <w:bCs/>
          <w:sz w:val="23"/>
          <w:szCs w:val="23"/>
        </w:rPr>
        <w:t>ommunity Supported Living Arrangement</w:t>
      </w:r>
      <w:r w:rsidRPr="00A1036D">
        <w:rPr>
          <w:bCs/>
          <w:sz w:val="23"/>
          <w:szCs w:val="23"/>
        </w:rPr>
        <w:t xml:space="preserve"> staff or 1:1 support must be continued pending a hearing if DDA approved the services for a limited time.  DDA’s position is that it granted the services for only one time period.</w:t>
      </w:r>
      <w:r>
        <w:rPr>
          <w:bCs/>
          <w:sz w:val="23"/>
          <w:szCs w:val="23"/>
        </w:rPr>
        <w:t>)</w:t>
      </w:r>
      <w:r w:rsidRPr="00A1036D">
        <w:rPr>
          <w:bCs/>
          <w:sz w:val="23"/>
          <w:szCs w:val="23"/>
        </w:rPr>
        <w:t xml:space="preserve">  </w:t>
      </w:r>
    </w:p>
    <w:p w:rsidR="004865A1" w:rsidRDefault="004865A1" w:rsidP="004865A1">
      <w:pPr>
        <w:pStyle w:val="Default"/>
        <w:numPr>
          <w:ilvl w:val="0"/>
          <w:numId w:val="1"/>
        </w:numPr>
        <w:tabs>
          <w:tab w:val="left" w:pos="1080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>Prior to the Medicaid Fair hearing, to obtain documents from DDA relating to DDA’s decision.</w:t>
      </w:r>
    </w:p>
    <w:p w:rsidR="004865A1" w:rsidRDefault="004865A1" w:rsidP="004865A1">
      <w:pPr>
        <w:pStyle w:val="Default"/>
        <w:numPr>
          <w:ilvl w:val="0"/>
          <w:numId w:val="1"/>
        </w:numPr>
        <w:tabs>
          <w:tab w:val="left" w:pos="1080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>At least 6 days before the Medicaid Fair Hearing, a right to receive a hearing summary of pertinent facts from DDA’s attorney.</w:t>
      </w:r>
    </w:p>
    <w:p w:rsidR="004865A1" w:rsidRPr="003147C5" w:rsidRDefault="004865A1" w:rsidP="004865A1">
      <w:pPr>
        <w:pStyle w:val="Default"/>
        <w:numPr>
          <w:ilvl w:val="0"/>
          <w:numId w:val="1"/>
        </w:numPr>
        <w:tabs>
          <w:tab w:val="left" w:pos="1080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>To submit evidence, including documents or testimony of witnesses, at the hearing.</w:t>
      </w:r>
    </w:p>
    <w:p w:rsidR="004865A1" w:rsidRDefault="004865A1" w:rsidP="004865A1">
      <w:pPr>
        <w:pStyle w:val="Default"/>
        <w:numPr>
          <w:ilvl w:val="0"/>
          <w:numId w:val="1"/>
        </w:numPr>
        <w:tabs>
          <w:tab w:val="left" w:pos="1080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>To bring a representative or attorney to the hearing.</w:t>
      </w:r>
    </w:p>
    <w:p w:rsidR="004865A1" w:rsidRDefault="004865A1" w:rsidP="004865A1">
      <w:pPr>
        <w:pStyle w:val="Default"/>
        <w:numPr>
          <w:ilvl w:val="0"/>
          <w:numId w:val="1"/>
        </w:numPr>
        <w:tabs>
          <w:tab w:val="left" w:pos="1080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>To receive a written decision from the Administrative Law Judge within 90 days after you requested the hearing.</w:t>
      </w:r>
    </w:p>
    <w:p w:rsidR="004865A1" w:rsidRPr="003147C5" w:rsidRDefault="004865A1" w:rsidP="004865A1">
      <w:pPr>
        <w:pStyle w:val="Default"/>
        <w:numPr>
          <w:ilvl w:val="0"/>
          <w:numId w:val="1"/>
        </w:numPr>
        <w:tabs>
          <w:tab w:val="left" w:pos="1080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>To appeal the Administrative Law Judge’s decision.</w:t>
      </w:r>
    </w:p>
    <w:p w:rsidR="004865A1" w:rsidRDefault="004865A1" w:rsidP="004865A1">
      <w:pPr>
        <w:pStyle w:val="Default"/>
        <w:rPr>
          <w:sz w:val="23"/>
          <w:szCs w:val="23"/>
        </w:rPr>
      </w:pPr>
    </w:p>
    <w:p w:rsidR="004865A1" w:rsidRPr="00E234C7" w:rsidRDefault="004865A1" w:rsidP="004865A1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 xml:space="preserve">See also, </w:t>
      </w:r>
      <w:r w:rsidR="003573E2">
        <w:rPr>
          <w:bCs/>
          <w:sz w:val="23"/>
          <w:szCs w:val="23"/>
        </w:rPr>
        <w:t>DRM</w:t>
      </w:r>
      <w:r>
        <w:rPr>
          <w:bCs/>
          <w:sz w:val="23"/>
          <w:szCs w:val="23"/>
        </w:rPr>
        <w:t xml:space="preserve">’s </w:t>
      </w:r>
      <w:r w:rsidRPr="00E43420">
        <w:rPr>
          <w:bCs/>
          <w:i/>
          <w:sz w:val="23"/>
          <w:szCs w:val="23"/>
        </w:rPr>
        <w:t>Accessing Services for Adults with Developmental Disabilities through Maryland Medical Assistance/Medicai</w:t>
      </w:r>
      <w:r>
        <w:rPr>
          <w:bCs/>
          <w:i/>
          <w:sz w:val="23"/>
          <w:szCs w:val="23"/>
        </w:rPr>
        <w:t xml:space="preserve">d.  </w:t>
      </w:r>
      <w:r w:rsidRPr="002B571D">
        <w:rPr>
          <w:bCs/>
          <w:sz w:val="23"/>
          <w:szCs w:val="23"/>
        </w:rPr>
        <w:t xml:space="preserve">Call 410-727-6352 and ask for a copy or see </w:t>
      </w:r>
      <w:r w:rsidR="003573E2">
        <w:rPr>
          <w:bCs/>
          <w:sz w:val="23"/>
          <w:szCs w:val="23"/>
        </w:rPr>
        <w:t>DRM</w:t>
      </w:r>
      <w:r w:rsidRPr="002B571D">
        <w:rPr>
          <w:bCs/>
          <w:sz w:val="23"/>
          <w:szCs w:val="23"/>
        </w:rPr>
        <w:t>’s web site</w:t>
      </w:r>
      <w:r>
        <w:rPr>
          <w:bCs/>
          <w:sz w:val="23"/>
          <w:szCs w:val="23"/>
        </w:rPr>
        <w:t xml:space="preserve">, at </w:t>
      </w:r>
      <w:hyperlink r:id="rId6" w:history="1">
        <w:r w:rsidR="003573E2" w:rsidRPr="00736374">
          <w:rPr>
            <w:rStyle w:val="Hyperlink"/>
            <w:bCs/>
            <w:sz w:val="23"/>
            <w:szCs w:val="23"/>
          </w:rPr>
          <w:t>www.DisabilityRightsMD.org</w:t>
        </w:r>
      </w:hyperlink>
      <w:r>
        <w:rPr>
          <w:bCs/>
          <w:sz w:val="23"/>
          <w:szCs w:val="23"/>
        </w:rPr>
        <w:t>, click on Publications, then scroll down to Adult Medicaid Services.</w:t>
      </w:r>
    </w:p>
    <w:p w:rsidR="004865A1" w:rsidRPr="00517A0B" w:rsidRDefault="004865A1" w:rsidP="004865A1">
      <w:pPr>
        <w:pStyle w:val="Default"/>
        <w:rPr>
          <w:sz w:val="23"/>
          <w:szCs w:val="23"/>
        </w:rPr>
      </w:pPr>
    </w:p>
    <w:p w:rsidR="0073289C" w:rsidRPr="004865A1" w:rsidRDefault="004865A1">
      <w:pPr>
        <w:rPr>
          <w:b/>
          <w:bCs/>
          <w:sz w:val="44"/>
          <w:szCs w:val="44"/>
        </w:rPr>
      </w:pPr>
      <w:r>
        <w:rPr>
          <w:sz w:val="23"/>
          <w:szCs w:val="23"/>
        </w:rPr>
        <w:tab/>
      </w:r>
      <w:r w:rsidRPr="004229D9">
        <w:rPr>
          <w:rFonts w:ascii="Calisto MT" w:hAnsi="Calisto MT"/>
          <w:sz w:val="23"/>
          <w:szCs w:val="23"/>
        </w:rPr>
        <w:t xml:space="preserve">For more information about applying for or accessing DDA services, see </w:t>
      </w:r>
      <w:r w:rsidR="003573E2">
        <w:rPr>
          <w:rFonts w:ascii="Calisto MT" w:hAnsi="Calisto MT"/>
          <w:sz w:val="23"/>
          <w:szCs w:val="23"/>
        </w:rPr>
        <w:t>DRM</w:t>
      </w:r>
      <w:r w:rsidRPr="004229D9">
        <w:rPr>
          <w:rFonts w:ascii="Calisto MT" w:hAnsi="Calisto MT"/>
          <w:sz w:val="23"/>
          <w:szCs w:val="23"/>
        </w:rPr>
        <w:t xml:space="preserve">’s web site at </w:t>
      </w:r>
      <w:hyperlink r:id="rId7" w:history="1">
        <w:r w:rsidR="003573E2" w:rsidRPr="00736374">
          <w:rPr>
            <w:rStyle w:val="Hyperlink"/>
            <w:rFonts w:ascii="Calisto MT" w:hAnsi="Calisto MT"/>
            <w:sz w:val="23"/>
            <w:szCs w:val="23"/>
          </w:rPr>
          <w:t>www.DisabilityRightsMD.org</w:t>
        </w:r>
      </w:hyperlink>
      <w:r w:rsidRPr="004229D9">
        <w:rPr>
          <w:rFonts w:ascii="Calisto MT" w:hAnsi="Calisto MT"/>
          <w:sz w:val="23"/>
          <w:szCs w:val="23"/>
        </w:rPr>
        <w:t>.  For advice or technical assistance, call 410-727-6352, extension 0 and ask for intake.</w:t>
      </w:r>
    </w:p>
    <w:sectPr w:rsidR="0073289C" w:rsidRPr="004865A1" w:rsidSect="0023019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D48CC"/>
    <w:multiLevelType w:val="hybridMultilevel"/>
    <w:tmpl w:val="82A0B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5A1"/>
    <w:rsid w:val="00045060"/>
    <w:rsid w:val="001E78D1"/>
    <w:rsid w:val="00230193"/>
    <w:rsid w:val="003573E2"/>
    <w:rsid w:val="004865A1"/>
    <w:rsid w:val="0073289C"/>
    <w:rsid w:val="00872D4B"/>
    <w:rsid w:val="00C9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EC7A"/>
  <w15:docId w15:val="{5E3977E7-683A-490B-93F4-58A21496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5A1"/>
    <w:rPr>
      <w:rFonts w:ascii="Times New Roman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65A1"/>
    <w:pPr>
      <w:autoSpaceDE w:val="0"/>
      <w:autoSpaceDN w:val="0"/>
      <w:adjustRightInd w:val="0"/>
    </w:pPr>
    <w:rPr>
      <w:rFonts w:ascii="Calisto MT" w:hAnsi="Calisto MT" w:cs="Calisto M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865A1"/>
    <w:rPr>
      <w:rFonts w:cs="Times New Roman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865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A1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abilityRightsM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abilityRightsM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 Reports</dc:creator>
  <cp:lastModifiedBy>Joseph Amen</cp:lastModifiedBy>
  <cp:revision>7</cp:revision>
  <dcterms:created xsi:type="dcterms:W3CDTF">2016-08-02T17:23:00Z</dcterms:created>
  <dcterms:modified xsi:type="dcterms:W3CDTF">2019-01-24T20:45:00Z</dcterms:modified>
</cp:coreProperties>
</file>