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C7A7" w14:textId="77777777" w:rsidR="00F157F3" w:rsidRDefault="00040C21">
      <w:pPr>
        <w:pStyle w:val="Heading1"/>
      </w:pPr>
      <w:r w:rsidRPr="00040C21">
        <w:rPr>
          <w:color w:val="auto"/>
        </w:rPr>
        <w:t>4. How a Bill Becomes a Law in MD and the U.S.</w:t>
      </w:r>
    </w:p>
    <w:p w14:paraId="1B8FFA6E" w14:textId="77777777" w:rsidR="00F157F3" w:rsidRDefault="00040C21">
      <w:r>
        <w:t>AN IDEA IS CREATED</w:t>
      </w:r>
    </w:p>
    <w:p w14:paraId="7D87209A" w14:textId="77777777" w:rsidR="00F157F3" w:rsidRDefault="00040C21">
      <w:r>
        <w:t>Anyone can think of a new law or a change to an old law. This idea can come from lawmakers or people in the community.</w:t>
      </w:r>
    </w:p>
    <w:p w14:paraId="43FAC18F" w14:textId="77777777" w:rsidR="00F157F3" w:rsidRDefault="00040C21">
      <w:r>
        <w:t>1. A LAWMAKER WRITES THE BILL</w:t>
      </w:r>
    </w:p>
    <w:p w14:paraId="05E0707B" w14:textId="77777777" w:rsidR="00F157F3" w:rsidRDefault="00040C21">
      <w:r>
        <w:t xml:space="preserve">The idea is written into a bill by a </w:t>
      </w:r>
      <w:r>
        <w:t>lawmaker. In Maryland, that’s a Delegate or Senator. In the U.S., that’s a Representative or Senator.</w:t>
      </w:r>
    </w:p>
    <w:p w14:paraId="0E47D6E2" w14:textId="77777777" w:rsidR="00F157F3" w:rsidRDefault="00040C21">
      <w:r>
        <w:t>2. THE BILL IS INTRODUCED</w:t>
      </w:r>
    </w:p>
    <w:p w14:paraId="750B586A" w14:textId="77777777" w:rsidR="00F157F3" w:rsidRDefault="00040C21">
      <w:r>
        <w:t>The bill is officially introduced and given a number. It is then sent to a group called a committee to be reviewed.</w:t>
      </w:r>
    </w:p>
    <w:p w14:paraId="4F4BE32D" w14:textId="77777777" w:rsidR="00F157F3" w:rsidRDefault="00040C21">
      <w:r>
        <w:t>3. A COMMITTEE REVIEWS THE BILL</w:t>
      </w:r>
    </w:p>
    <w:p w14:paraId="2D571B2D" w14:textId="77777777" w:rsidR="00F157F3" w:rsidRDefault="00040C21">
      <w:r>
        <w:t>A small group of lawmakers reads the bill, talks about it, and may make changes. If they agree, they send it to the full group to vote on.</w:t>
      </w:r>
    </w:p>
    <w:p w14:paraId="01BA616C" w14:textId="77777777" w:rsidR="00F157F3" w:rsidRDefault="00040C21">
      <w:r>
        <w:t>4. FIRST CHAMBER REVIEW &amp; VOTE</w:t>
      </w:r>
    </w:p>
    <w:p w14:paraId="66381811" w14:textId="77777777" w:rsidR="00F157F3" w:rsidRDefault="00040C21">
      <w:r>
        <w:t>The first chamber, which is the group where the bill started (House or Senate), talks about the bill and votes on it. If most say yes, it goes to the other chamber.</w:t>
      </w:r>
    </w:p>
    <w:p w14:paraId="110027FC" w14:textId="77777777" w:rsidR="00F157F3" w:rsidRDefault="00040C21">
      <w:r>
        <w:t>5. SECOND CHAMBER REVIEW &amp; VOTE</w:t>
      </w:r>
    </w:p>
    <w:p w14:paraId="4E0AB6ED" w14:textId="77777777" w:rsidR="00F157F3" w:rsidRDefault="00040C21">
      <w:r>
        <w:t>The bill now goes to the “second chamber” meaning if it started in the House, it goes to the Senate, and if it started in the Senate, it goes to the House. The second chamber reviews &amp; votes on it too.</w:t>
      </w:r>
    </w:p>
    <w:p w14:paraId="0C188DC6" w14:textId="77777777" w:rsidR="00F157F3" w:rsidRDefault="00040C21">
      <w:r>
        <w:t>6. FIXING DIFFERENCES</w:t>
      </w:r>
    </w:p>
    <w:p w14:paraId="25039915" w14:textId="77777777" w:rsidR="00F157F3" w:rsidRDefault="00040C21">
      <w:r>
        <w:t>A special group of lawmakers called a “conference committee” works together to fix any differences between the House and Senate versions of the bill.</w:t>
      </w:r>
    </w:p>
    <w:p w14:paraId="16147E4B" w14:textId="77777777" w:rsidR="00F157F3" w:rsidRDefault="00040C21">
      <w:r>
        <w:t>7. GOVERNOR'S OR PRESIDENT’S DECISION</w:t>
      </w:r>
    </w:p>
    <w:p w14:paraId="2B3DB78C" w14:textId="77777777" w:rsidR="00F157F3" w:rsidRDefault="00040C21">
      <w:r>
        <w:t>The Governor (Maryland) or President (U.S.) can sign or veto the bill. If they do nothing, it becomes law after 6 days (Maryland) or 10 days (U.S.), unless lawmakers are no longer in session. Then it does not become a law—this is a pocket veto.</w:t>
      </w:r>
    </w:p>
    <w:p w14:paraId="79B74774" w14:textId="77777777" w:rsidR="00F157F3" w:rsidRDefault="00040C21">
      <w:r>
        <w:t>8. OVERRIDING A VETO</w:t>
      </w:r>
    </w:p>
    <w:p w14:paraId="073D25EE" w14:textId="77777777" w:rsidR="00F157F3" w:rsidRDefault="00040C21">
      <w:r>
        <w:lastRenderedPageBreak/>
        <w:t>If the bill is said no to (vetoed), lawmakers can vote again to pass it. In Maryland, it takes three-fifths votes of the House and Senate. In the U.S., it takes two-thirds votes of the House and Senate.</w:t>
      </w:r>
    </w:p>
    <w:sectPr w:rsidR="00F157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5224380">
    <w:abstractNumId w:val="8"/>
  </w:num>
  <w:num w:numId="2" w16cid:durableId="1635789883">
    <w:abstractNumId w:val="6"/>
  </w:num>
  <w:num w:numId="3" w16cid:durableId="493110966">
    <w:abstractNumId w:val="5"/>
  </w:num>
  <w:num w:numId="4" w16cid:durableId="1975326127">
    <w:abstractNumId w:val="4"/>
  </w:num>
  <w:num w:numId="5" w16cid:durableId="127867065">
    <w:abstractNumId w:val="7"/>
  </w:num>
  <w:num w:numId="6" w16cid:durableId="395010453">
    <w:abstractNumId w:val="3"/>
  </w:num>
  <w:num w:numId="7" w16cid:durableId="1394889931">
    <w:abstractNumId w:val="2"/>
  </w:num>
  <w:num w:numId="8" w16cid:durableId="1974630216">
    <w:abstractNumId w:val="1"/>
  </w:num>
  <w:num w:numId="9" w16cid:durableId="206421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C21"/>
    <w:rsid w:val="0006063C"/>
    <w:rsid w:val="0015074B"/>
    <w:rsid w:val="0029639D"/>
    <w:rsid w:val="00326F90"/>
    <w:rsid w:val="00AA1D8D"/>
    <w:rsid w:val="00B47730"/>
    <w:rsid w:val="00CB0664"/>
    <w:rsid w:val="00E420F3"/>
    <w:rsid w:val="00F157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0DA3E"/>
  <w14:defaultImageDpi w14:val="300"/>
  <w15:docId w15:val="{95E89F20-FBFD-4D65-92DF-4423EA2A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3DD9DB9133F64E91F4463F2DD1729F" ma:contentTypeVersion="13" ma:contentTypeDescription="Create a new document." ma:contentTypeScope="" ma:versionID="3a72e5f0f6a836fd686598e786c72577">
  <xsd:schema xmlns:xsd="http://www.w3.org/2001/XMLSchema" xmlns:xs="http://www.w3.org/2001/XMLSchema" xmlns:p="http://schemas.microsoft.com/office/2006/metadata/properties" xmlns:ns2="0ea23011-6845-4e1a-b0e3-fb133ce6d84b" xmlns:ns3="1fb27f36-287e-4017-be98-49aad82ff7b9" targetNamespace="http://schemas.microsoft.com/office/2006/metadata/properties" ma:root="true" ma:fieldsID="fa493bca97b97c8fbcc4001f56875612" ns2:_="" ns3:_="">
    <xsd:import namespace="0ea23011-6845-4e1a-b0e3-fb133ce6d84b"/>
    <xsd:import namespace="1fb27f36-287e-4017-be98-49aad82ff7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23011-6845-4e1a-b0e3-fb133ce6d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97a87d-ba7d-450e-b274-ad28ec186f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27f36-287e-4017-be98-49aad82ff7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04b6586-d0a1-4a58-9949-77b200ea1ed9}" ma:internalName="TaxCatchAll" ma:showField="CatchAllData" ma:web="1fb27f36-287e-4017-be98-49aad82ff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27f36-287e-4017-be98-49aad82ff7b9" xsi:nil="true"/>
    <lcf76f155ced4ddcb4097134ff3c332f xmlns="0ea23011-6845-4e1a-b0e3-fb133ce6d8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01B0611-4B03-475E-BF96-5AC5FC340128}"/>
</file>

<file path=customXml/itemProps3.xml><?xml version="1.0" encoding="utf-8"?>
<ds:datastoreItem xmlns:ds="http://schemas.openxmlformats.org/officeDocument/2006/customXml" ds:itemID="{A9D15F4A-713A-4A2C-A76E-5B436034F599}"/>
</file>

<file path=customXml/itemProps4.xml><?xml version="1.0" encoding="utf-8"?>
<ds:datastoreItem xmlns:ds="http://schemas.openxmlformats.org/officeDocument/2006/customXml" ds:itemID="{F619D826-19A6-4D0A-BE7F-7823E976CFD4}"/>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 Spiker</cp:lastModifiedBy>
  <cp:revision>2</cp:revision>
  <dcterms:created xsi:type="dcterms:W3CDTF">2025-05-16T18:21:00Z</dcterms:created>
  <dcterms:modified xsi:type="dcterms:W3CDTF">2025-05-16T18:21:00Z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0x010100EB3DD9DB9133F64E91F4463F2DD1729F</vt:lpwstr>
  </property>
</Properties>
</file>